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441" r:id="rId5"/>
        </w:object>
      </w:r>
    </w:p>
    <w:p w:rsid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СТАВНЕНСЬКА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СІЛЬСЬКА РАДА</w:t>
      </w:r>
    </w:p>
    <w:p w:rsid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3E5CEC" w:rsidRP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745DBA">
        <w:rPr>
          <w:rFonts w:ascii="Times New Roman" w:hAnsi="Times New Roman" w:cs="Times New Roman"/>
          <w:b/>
          <w:sz w:val="28"/>
        </w:rPr>
        <w:t>VІІІ</w:t>
      </w:r>
      <w:proofErr w:type="spellEnd"/>
      <w:r w:rsidRPr="00745DBA">
        <w:rPr>
          <w:rFonts w:ascii="Times New Roman" w:hAnsi="Times New Roman" w:cs="Times New Roman"/>
          <w:b/>
          <w:sz w:val="28"/>
        </w:rPr>
        <w:t xml:space="preserve"> сесія VIII скликання</w:t>
      </w:r>
    </w:p>
    <w:p w:rsid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5CEC" w:rsidRP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 Т</w:t>
      </w:r>
    </w:p>
    <w:p w:rsid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3E5CEC" w:rsidRDefault="003E5CEC" w:rsidP="003E5CE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E5CEC" w:rsidRDefault="003E5CEC" w:rsidP="003E5C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2021                                      с. Ставне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технічної  документації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із     землеустрою      щодо     встановлення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(відновлення)  меж  земельної   ділянки   в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натурі  (на  місцевості)  для   будівництва і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обслуговування    житлового   будинку  та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господарських        будівель       і     споруд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(присадибна ділянка)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CEC" w:rsidRDefault="003E5CEC" w:rsidP="003E5C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55 Закону України «Про землеустрій», 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 та господарських будівель і споруд (присадибна ділянка) та, враховуючи заяву гр. </w:t>
      </w:r>
      <w:proofErr w:type="spellStart"/>
      <w:r w:rsidRPr="00902AB0"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 w:rsidRPr="00902AB0">
        <w:rPr>
          <w:rFonts w:ascii="Times New Roman" w:hAnsi="Times New Roman" w:cs="Times New Roman"/>
          <w:sz w:val="28"/>
          <w:szCs w:val="28"/>
        </w:rPr>
        <w:t xml:space="preserve"> Єви</w:t>
      </w:r>
      <w:r>
        <w:rPr>
          <w:rFonts w:ascii="Times New Roman" w:hAnsi="Times New Roman" w:cs="Times New Roman"/>
          <w:sz w:val="28"/>
          <w:szCs w:val="28"/>
        </w:rPr>
        <w:t>, жите</w:t>
      </w:r>
      <w:r w:rsidR="00902AB0">
        <w:rPr>
          <w:rFonts w:ascii="Times New Roman" w:hAnsi="Times New Roman" w:cs="Times New Roman"/>
          <w:sz w:val="28"/>
          <w:szCs w:val="28"/>
        </w:rPr>
        <w:t>льки с. Тихий, ___</w:t>
      </w:r>
      <w:r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3E5CEC" w:rsidRDefault="003E5CEC" w:rsidP="003E5C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3E5CEC" w:rsidRDefault="003E5CEC" w:rsidP="003E5C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 (присадибна ділянка), площею 0,25 га з кадастровим номером: 2120886400:05:001:0036 що розташована селі  Тихий, вул. Без </w:t>
      </w:r>
      <w:r w:rsidR="00902AB0">
        <w:rPr>
          <w:rFonts w:ascii="Times New Roman" w:hAnsi="Times New Roman" w:cs="Times New Roman"/>
          <w:sz w:val="28"/>
          <w:szCs w:val="28"/>
        </w:rPr>
        <w:t>назви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AB0"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Ужгородського району та передати дану земельну ділянку у власність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Єві.</w:t>
      </w:r>
    </w:p>
    <w:p w:rsidR="003E5CEC" w:rsidRDefault="003E5CEC" w:rsidP="003E5C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Єві здійснити державну реєстрацію права власності у Державному реєстрі речових прав на нерухоме майно.</w:t>
      </w:r>
    </w:p>
    <w:p w:rsidR="003E5CEC" w:rsidRDefault="003E5CEC" w:rsidP="003E5C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3E5CEC" w:rsidRPr="003E5CEC" w:rsidRDefault="003E5CEC" w:rsidP="003E5C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3E5CEC" w:rsidRDefault="003E5CEC" w:rsidP="003E5C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651" w:rsidRDefault="00B11651"/>
    <w:sectPr w:rsidR="00B11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E5CEC"/>
    <w:rsid w:val="003E5CEC"/>
    <w:rsid w:val="00902AB0"/>
    <w:rsid w:val="00B1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A32D86"/>
  <w15:docId w15:val="{51F4344B-13E8-49E2-ACAC-BBDD0E72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CEC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1205</Words>
  <Characters>687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3</cp:revision>
  <dcterms:created xsi:type="dcterms:W3CDTF">2021-11-30T12:07:00Z</dcterms:created>
  <dcterms:modified xsi:type="dcterms:W3CDTF">2021-12-14T07:31:00Z</dcterms:modified>
</cp:coreProperties>
</file>